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0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 heterogeneidade da paisagem 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landforms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diversidade de solo</w:t>
        </w:r>
      </w:hyperlink>
      <w:r>
        <w:t xml:space="preserve">. A métrica é composta por uma média hieráquica das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  <w:r>
        <w:t xml:space="preserve"> </w:t>
      </w: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 </w:t>
      </w:r>
      <w:r>
        <w:t xml:space="preserve">devido a demanda computacional, sua escalabilidade, a possibilidade de reprodução das análises.</w:t>
      </w:r>
    </w:p>
    <w:bookmarkStart w:id="20" w:name="base-de-dados"/>
    <w:p>
      <w:pPr>
        <w:pStyle w:val="Ttulo5"/>
      </w:pPr>
      <w:r>
        <w:t xml:space="preserve">Base de dados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viéses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1" w:name="variedade-de-landforms"/>
    <w:p>
      <w:pPr>
        <w:pStyle w:val="Ttulo4"/>
      </w:pPr>
      <w:r>
        <w:t xml:space="preserve">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 landforms é a quantidade de formas de relevo dentro de uma vizinhança da célula focal. Primeiro classificamos as formas de relevo e em seguida contabilizamos a quantidade de formas no entorno de cada célula.</w:t>
      </w:r>
    </w:p>
    <w:bookmarkStart w:id="26" w:name="classificação-das-landforms"/>
    <w:p>
      <w:pPr>
        <w:pStyle w:val="Ttulo5"/>
      </w:pPr>
      <w:r>
        <w:t xml:space="preserve">Classificação das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a distribuição de</w:t>
      </w:r>
      <w:r>
        <w:t xml:space="preserve"> </w:t>
      </w:r>
      <w:r>
        <w:rPr>
          <w:bCs/>
          <w:b/>
        </w:rPr>
        <w:t xml:space="preserve">rios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lagos</w:t>
      </w:r>
      <w:r>
        <w:t xml:space="preserve">. A combinação dessas variáveis determinam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Modificações foram feitas em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por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 A orientação do relevo (faces quentes ou frias) foi ajustada para o Hemisférios Sul. A classificação das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5600700" cy="3359851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359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</w:t>
            </w:r>
            <w:r>
              <w:t xml:space="preserve"> </w:t>
            </w:r>
            <w:r>
              <w:rPr>
                <w:iCs/>
                <w:i/>
              </w:rPr>
              <w:t xml:space="preserve">landforms</w:t>
            </w:r>
            <w:r>
              <w:t xml:space="preserve"> </w:t>
            </w:r>
            <w:r>
              <w:t xml:space="preserve">de acordo com a declividade do relevo, índice de posição topográfica,</w:t>
            </w:r>
            <w:r>
              <w:t xml:space="preserve"> </w:t>
            </w:r>
            <w:r>
              <w:t xml:space="preserve">orientação do relevo, índice de úmidade,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End w:id="26"/>
    <w:bookmarkStart w:id="27" w:name="declividade-do-relevo-slope"/>
    <w:p>
      <w:pPr>
        <w:pStyle w:val="Ttulo5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 em graus de declividade (0º a 90º).</w:t>
      </w:r>
    </w:p>
    <w:bookmarkEnd w:id="27"/>
    <w:bookmarkStart w:id="28" w:name="orientação-do-relevo-aspect"/>
    <w:p>
      <w:pPr>
        <w:pStyle w:val="Ttulo5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8"/>
    <w:bookmarkStart w:id="29" w:name="índice-de-posição-topográfica-tpi"/>
    <w:p>
      <w:pPr>
        <w:pStyle w:val="Ttulo5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9"/>
    <w:bookmarkStart w:id="30" w:name="índice-de-umidade-moisture-index"/>
    <w:p>
      <w:pPr>
        <w:pStyle w:val="Ttulo5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que calculamos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30"/>
    <w:bookmarkStart w:id="32" w:name="transformando-os-índices-em-classes"/>
    <w:p>
      <w:pPr>
        <w:pStyle w:val="Ttulo5"/>
      </w:pPr>
      <w:r>
        <w:t xml:space="preserve">Transformando os índices em classes</w:t>
      </w:r>
    </w:p>
    <w:p>
      <w:pPr>
        <w:pStyle w:val="FirstParagraph"/>
      </w:pPr>
      <w:r>
        <w:t xml:space="preserve">Cada índice (TPI, declividade, orientação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dado de água e lagos do MapBiomas.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mas a orietanção do relevo foi ajustada para o Hemisfério Sul.</w:t>
      </w:r>
    </w:p>
    <w:bookmarkStart w:id="31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1"/>
    <w:bookmarkEnd w:id="32"/>
    <w:bookmarkStart w:id="39" w:name="Xc395ed541921af744c68b4a218ac9d27479a7a0"/>
    <w:p>
      <w:pPr>
        <w:pStyle w:val="Ttulo5"/>
      </w:pPr>
      <w:r>
        <w:t xml:space="preserve">Combinando as variáveis e classificando 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classes de cada variável foram combinadas para representar 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como um código numérico (</w:t>
      </w:r>
      <w:r>
        <w:t xml:space="preserve">(</w:t>
      </w:r>
      <w:r>
        <w:rPr>
          <w:bCs/>
          <w:b/>
        </w:rPr>
        <w:t xml:space="preserve">fig2?</w:t>
      </w:r>
      <w:r>
        <w:t xml:space="preserve">)</w:t>
      </w:r>
      <w:r>
        <w:t xml:space="preserve">). A classe do índices de umidade foi multipĺicado por 1000, orientação do relevo por 100, TPI por 10 e declividade do relevo por 1. Por exemplo, o código 11 (0011) representa a primeira classe de declividade (áreas de baixa declividade) e a primeira classe de TPI (posição do relevo mais alta que o entorno), sendo portanto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como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bookmarkStart w:id="33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Landforms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3"/>
    <w:p>
      <w:pPr>
        <w:pStyle w:val="Textoindependiente"/>
      </w:pPr>
      <w:r>
        <w:t xml:space="preserve">A classificação final de landforms se encontra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4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4"/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2"/>
          <w:p>
            <w:pPr>
              <w:jc w:val="center"/>
            </w:pPr>
            <w:r>
              <w:drawing>
                <wp:inline>
                  <wp:extent cx="5600700" cy="5577053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70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Figura 2 - Tipos de formas de relevo</w:t>
            </w:r>
          </w:p>
          <w:bookmarkEnd w:id="38"/>
        </w:tc>
      </w:tr>
    </w:tbl>
    <w:bookmarkEnd w:id="39"/>
    <w:bookmarkStart w:id="40" w:name="gerando-a-variedade-de-landforms"/>
    <w:p>
      <w:pPr>
        <w:pStyle w:val="Ttulo5"/>
      </w:pPr>
      <w:r>
        <w:t xml:space="preserve">Gerando a 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calculada como a quantidade de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dentro de uma janela circular da célula focal. O tamanho do raio dda janela foi definido calculando a variedade em diferentes raios (2, 5, 7, 10, 15, 20 células) e calculando a diferença na média de variedade do Brasil a cada aumento de raio. O raio escolhido foi aquele em que o seu subsequente não adicionou variedade. Desta forma, o raio representa o nível de resolução da paisagem que captura o máximo de variedade de landforms. O raio escolhido foi de 5 células de raio (450 m) para todo o Brasil.</w:t>
      </w:r>
    </w:p>
    <w:bookmarkEnd w:id="40"/>
    <w:bookmarkEnd w:id="41"/>
    <w:bookmarkStart w:id="42" w:name="amplitude-altitudinal"/>
    <w:p>
      <w:pPr>
        <w:pStyle w:val="Ttulo4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elevação em uma região,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A amplitude altitudinal foi calculada como a diferença entre os valores máximos e mínimos de elevação,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 </w:t>
      </w:r>
      <w:r>
        <w:t xml:space="preserve">e obtivemos os valores dos resíduos dessa análise como a amplitude altitudinal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bookmarkEnd w:id="42"/>
    <w:bookmarkStart w:id="44" w:name="diversidade-de-solo"/>
    <w:p>
      <w:pPr>
        <w:pStyle w:val="Ttulo4"/>
      </w:pPr>
      <w:r>
        <w:t xml:space="preserve">Diversidade de solo</w:t>
      </w:r>
    </w:p>
    <w:p>
      <w:pPr>
        <w:pStyle w:val="FirstParagraph"/>
      </w:pPr>
      <w:r>
        <w:t xml:space="preserve">A diversidade de solo foi calculada como a quantidade de tipos de solos dominantes e sub-dominantes nos polígonos de solo do Instituto Brasileiro de Geografica e Estatística (IBGE)(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Depois essa informação foi rasterizada e projetada na mesma resolução espacial das variáves anteriores.</w:t>
      </w:r>
    </w:p>
    <w:bookmarkEnd w:id="44"/>
    <w:bookmarkStart w:id="45" w:name="índice-de-áreas-úmidas"/>
    <w:p>
      <w:pPr>
        <w:pStyle w:val="Ttulo4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no mundo. Os dados são obtidos através de imagens de satélite, amostragens aéreas e relatórios publicados. Nós projetamos o mapa de áreas úmidas para a mesma resolução das outras variáveis. Depois, calculamos o índice de áreas úmidas considerando a densidade de áreas úmidas na escala local (450 metros) e na escala regional (1170 metros). Também foi incluído no índice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regional (1170 m) e local (450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r>
          <m:t>μ</m:t>
        </m:r>
      </m:oMath>
      <w:r>
        <w:t xml:space="preserve">) e dividida pelo desvio padrão (</w:t>
      </w:r>
      <m:oMath>
        <m:r>
          <m:t>σ</m:t>
        </m:r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A tranformação de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foi aplicada também para a</w:t>
      </w:r>
      <w:r>
        <w:t xml:space="preserve"> </w:t>
      </w:r>
      <w:r>
        <w:rPr>
          <w:bCs/>
          <w:b/>
        </w:rPr>
        <w:t xml:space="preserve">variedade 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,</w:t>
      </w:r>
      <w:r>
        <w:t xml:space="preserve"> </w:t>
      </w:r>
      <w:r>
        <w:rPr>
          <w:bCs/>
          <w:b/>
        </w:rPr>
        <w:t xml:space="preserve">amplitude de elevação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diversidade de solos</w:t>
      </w:r>
      <w:r>
        <w:t xml:space="preserve"> </w:t>
      </w:r>
      <w:r>
        <w:t xml:space="preserve">para compormos a heterogeneidade da paisagem.</w:t>
      </w:r>
    </w:p>
    <w:bookmarkEnd w:id="45"/>
    <w:bookmarkStart w:id="69" w:name="heterogeneidade-da-paisagem-1"/>
    <w:p>
      <w:pPr>
        <w:pStyle w:val="Ttulo4"/>
      </w:pPr>
      <w:r>
        <w:t xml:space="preserve">heterogeneidade da paisagem</w:t>
      </w:r>
    </w:p>
    <w:p>
      <w:pPr>
        <w:pStyle w:val="FirstParagraph"/>
      </w:pPr>
      <w:r>
        <w:t xml:space="preserve">A heterogeneidade da paisagem foi calculada seguindo uma hierarquia nas variáveis. A heterogeneidade da paisagem é definida como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Em locais com maior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para amplitude altitudinal que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a heterogeneidade da paisagem foi calculada como a média ponderada das duas variáveis,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o índice áreas úmida é maior que a heterogeneidade da paisagem calculada anteriormente, calculamos a média ponderada da heterogeneidade da paisagem e índice de áreas úmidas, atribuindo peso dois para as áreas úmidas. O peso dobrado das áreas úmidas é justificado por esses locais estarem em áreas planas com baixa variabilidade topográfica, sendo as áreas úmidas a variável mais importante para determinar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 a amplitude altitudinal não foi importante para a célula, calculamos assim: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Nas localidades onde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diversidade de solo foi maior que a heterogeneidade da paisagem anterior, os valores foram substituídos pela média ponderada das variáveis naquela localidade,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Nas células onde o índice de áreas úmidas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Onde a amplitude altitudinal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Localidades o somente 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havia sido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8" w:name="refs"/>
    <w:bookmarkStart w:id="47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6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7"/>
    <w:bookmarkStart w:id="48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8"/>
    <w:bookmarkStart w:id="50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49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0"/>
    <w:bookmarkStart w:id="51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49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1"/>
    <w:bookmarkStart w:id="53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2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3"/>
    <w:bookmarkStart w:id="54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4"/>
    <w:bookmarkStart w:id="56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5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6"/>
    <w:bookmarkStart w:id="58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7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8"/>
    <w:bookmarkStart w:id="60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59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0"/>
    <w:bookmarkStart w:id="62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1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2"/>
    <w:bookmarkStart w:id="63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3"/>
    <w:bookmarkStart w:id="65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4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5"/>
    <w:bookmarkStart w:id="67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6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7"/>
    <w:bookmarkEnd w:id="68"/>
    <w:bookmarkEnd w:id="69"/>
    <w:bookmarkEnd w:id="70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5" Target="media/rId35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2023-09-22T21:08:07Z</dcterms:created>
  <dcterms:modified xsi:type="dcterms:W3CDTF">2023-09-22T21:08:07Z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